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840" w:rsidRPr="003A7840" w:rsidRDefault="003A7840" w:rsidP="003A7840">
      <w:pPr>
        <w:pStyle w:val="c0"/>
        <w:spacing w:before="0" w:beforeAutospacing="0" w:after="0" w:afterAutospacing="0" w:line="270" w:lineRule="atLeast"/>
        <w:jc w:val="right"/>
        <w:rPr>
          <w:rStyle w:val="c4"/>
          <w:rFonts w:ascii="Arial" w:hAnsi="Arial" w:cs="Arial"/>
          <w:bCs/>
          <w:color w:val="444444"/>
          <w:szCs w:val="32"/>
        </w:rPr>
      </w:pPr>
      <w:r w:rsidRPr="003A7840">
        <w:rPr>
          <w:rStyle w:val="c4"/>
          <w:rFonts w:ascii="Arial" w:hAnsi="Arial" w:cs="Arial"/>
          <w:bCs/>
          <w:color w:val="444444"/>
          <w:szCs w:val="32"/>
        </w:rPr>
        <w:t>Приложение к рабочей программе</w:t>
      </w:r>
    </w:p>
    <w:p w:rsidR="00363CD2" w:rsidRPr="00FA6BF1" w:rsidRDefault="00363CD2" w:rsidP="00FA6BF1">
      <w:pPr>
        <w:pStyle w:val="c0"/>
        <w:spacing w:before="0" w:beforeAutospacing="0" w:after="0" w:afterAutospacing="0" w:line="270" w:lineRule="atLeast"/>
        <w:jc w:val="center"/>
        <w:rPr>
          <w:rFonts w:ascii="Arial" w:hAnsi="Arial" w:cs="Arial"/>
          <w:color w:val="444444"/>
          <w:sz w:val="14"/>
          <w:szCs w:val="18"/>
        </w:rPr>
      </w:pPr>
      <w:r w:rsidRPr="00FA6BF1">
        <w:rPr>
          <w:rStyle w:val="c4"/>
          <w:rFonts w:ascii="Arial" w:hAnsi="Arial" w:cs="Arial"/>
          <w:b/>
          <w:bCs/>
          <w:color w:val="444444"/>
          <w:szCs w:val="32"/>
        </w:rPr>
        <w:t>Критерии</w:t>
      </w:r>
      <w:r w:rsidR="00E66E18" w:rsidRPr="00FA6BF1">
        <w:rPr>
          <w:rStyle w:val="c4"/>
          <w:rFonts w:ascii="Arial" w:hAnsi="Arial" w:cs="Arial"/>
          <w:b/>
          <w:bCs/>
          <w:color w:val="444444"/>
          <w:szCs w:val="32"/>
        </w:rPr>
        <w:t xml:space="preserve"> оценивания</w:t>
      </w:r>
      <w:r w:rsidRPr="00FA6BF1">
        <w:rPr>
          <w:rStyle w:val="c4"/>
          <w:rFonts w:ascii="Arial" w:hAnsi="Arial" w:cs="Arial"/>
          <w:b/>
          <w:bCs/>
          <w:color w:val="444444"/>
          <w:szCs w:val="32"/>
        </w:rPr>
        <w:t xml:space="preserve"> устного ответа по литературному чтению.</w:t>
      </w:r>
    </w:p>
    <w:p w:rsidR="00363CD2" w:rsidRPr="00FA6BF1" w:rsidRDefault="00363CD2" w:rsidP="00363CD2">
      <w:pPr>
        <w:pStyle w:val="c0"/>
        <w:spacing w:before="0" w:beforeAutospacing="0" w:after="0" w:afterAutospacing="0" w:line="270" w:lineRule="atLeast"/>
        <w:rPr>
          <w:rFonts w:ascii="Arial" w:hAnsi="Arial" w:cs="Arial"/>
          <w:color w:val="444444"/>
          <w:sz w:val="14"/>
          <w:szCs w:val="18"/>
        </w:rPr>
      </w:pPr>
      <w:r w:rsidRPr="00FA6BF1">
        <w:rPr>
          <w:rFonts w:ascii="Arial" w:hAnsi="Arial" w:cs="Arial"/>
          <w:color w:val="444444"/>
          <w:sz w:val="14"/>
          <w:szCs w:val="18"/>
        </w:rPr>
        <w:t>   </w:t>
      </w:r>
    </w:p>
    <w:p w:rsidR="00363CD2" w:rsidRPr="00FA6BF1" w:rsidRDefault="00363CD2" w:rsidP="00FA6BF1">
      <w:pPr>
        <w:pStyle w:val="c0"/>
        <w:spacing w:before="0" w:beforeAutospacing="0" w:after="0" w:afterAutospacing="0" w:line="270" w:lineRule="atLeast"/>
        <w:jc w:val="both"/>
        <w:rPr>
          <w:color w:val="444444"/>
          <w:szCs w:val="32"/>
        </w:rPr>
      </w:pPr>
      <w:r w:rsidRPr="00FA6BF1">
        <w:rPr>
          <w:color w:val="444444"/>
          <w:szCs w:val="32"/>
        </w:rPr>
        <w:t>  Устный опрос является одним из основных способов учета знаний учета учащихся по литературному чтению.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363CD2" w:rsidRPr="00FA6BF1" w:rsidRDefault="00363CD2" w:rsidP="00FA6BF1">
      <w:pPr>
        <w:pStyle w:val="c0"/>
        <w:spacing w:before="0" w:beforeAutospacing="0" w:after="0" w:afterAutospacing="0" w:line="270" w:lineRule="atLeast"/>
        <w:jc w:val="both"/>
        <w:rPr>
          <w:color w:val="444444"/>
          <w:szCs w:val="32"/>
        </w:rPr>
      </w:pPr>
      <w:r w:rsidRPr="00FA6BF1">
        <w:rPr>
          <w:color w:val="444444"/>
          <w:szCs w:val="32"/>
        </w:rPr>
        <w:t>      При оценке ответа ученика надо руководствоваться следующими критериями:</w:t>
      </w:r>
    </w:p>
    <w:p w:rsidR="00363CD2" w:rsidRPr="00FA6BF1" w:rsidRDefault="00363CD2" w:rsidP="00363CD2">
      <w:pPr>
        <w:pStyle w:val="c0"/>
        <w:spacing w:before="0" w:beforeAutospacing="0" w:after="0" w:afterAutospacing="0" w:line="270" w:lineRule="atLeast"/>
        <w:rPr>
          <w:color w:val="444444"/>
          <w:szCs w:val="32"/>
        </w:rPr>
      </w:pPr>
      <w:r w:rsidRPr="00FA6BF1">
        <w:rPr>
          <w:color w:val="444444"/>
          <w:szCs w:val="32"/>
        </w:rPr>
        <w:t>1.полнота и правильность ответа;</w:t>
      </w:r>
    </w:p>
    <w:p w:rsidR="00363CD2" w:rsidRPr="00FA6BF1" w:rsidRDefault="00363CD2" w:rsidP="00363CD2">
      <w:pPr>
        <w:pStyle w:val="c0"/>
        <w:spacing w:before="0" w:beforeAutospacing="0" w:after="0" w:afterAutospacing="0" w:line="270" w:lineRule="atLeast"/>
        <w:rPr>
          <w:color w:val="444444"/>
          <w:szCs w:val="32"/>
        </w:rPr>
      </w:pPr>
      <w:r w:rsidRPr="00FA6BF1">
        <w:rPr>
          <w:color w:val="444444"/>
          <w:szCs w:val="32"/>
        </w:rPr>
        <w:t>2.степень осознанности, понимания изученного;</w:t>
      </w:r>
    </w:p>
    <w:p w:rsidR="00363CD2" w:rsidRPr="00FA6BF1" w:rsidRDefault="00363CD2" w:rsidP="00363CD2">
      <w:pPr>
        <w:pStyle w:val="c0"/>
        <w:spacing w:before="0" w:beforeAutospacing="0" w:after="0" w:afterAutospacing="0" w:line="270" w:lineRule="atLeast"/>
        <w:rPr>
          <w:color w:val="444444"/>
          <w:szCs w:val="32"/>
        </w:rPr>
      </w:pPr>
      <w:r w:rsidRPr="00FA6BF1">
        <w:rPr>
          <w:color w:val="444444"/>
          <w:szCs w:val="32"/>
        </w:rPr>
        <w:t>3.языковое оформление ответа.</w:t>
      </w:r>
    </w:p>
    <w:p w:rsidR="00363CD2" w:rsidRDefault="00363CD2" w:rsidP="00363CD2">
      <w:pPr>
        <w:pStyle w:val="c0"/>
        <w:spacing w:before="0" w:beforeAutospacing="0" w:after="0" w:afterAutospacing="0" w:line="270" w:lineRule="atLeast"/>
        <w:rPr>
          <w:color w:val="444444"/>
          <w:sz w:val="32"/>
          <w:szCs w:val="32"/>
        </w:rPr>
      </w:pPr>
      <w:r w:rsidRPr="00363CD2">
        <w:rPr>
          <w:color w:val="444444"/>
          <w:sz w:val="32"/>
          <w:szCs w:val="32"/>
        </w:rPr>
        <w:t>   </w:t>
      </w:r>
    </w:p>
    <w:tbl>
      <w:tblPr>
        <w:tblStyle w:val="a3"/>
        <w:tblW w:w="15739" w:type="dxa"/>
        <w:tblInd w:w="-743" w:type="dxa"/>
        <w:tblLook w:val="04A0" w:firstRow="1" w:lastRow="0" w:firstColumn="1" w:lastColumn="0" w:noHBand="0" w:noVBand="1"/>
      </w:tblPr>
      <w:tblGrid>
        <w:gridCol w:w="3828"/>
        <w:gridCol w:w="4234"/>
        <w:gridCol w:w="2559"/>
        <w:gridCol w:w="2559"/>
        <w:gridCol w:w="2559"/>
      </w:tblGrid>
      <w:tr w:rsidR="00FA6BF1" w:rsidRPr="00FA6BF1" w:rsidTr="00FA6BF1">
        <w:trPr>
          <w:trHeight w:val="315"/>
        </w:trPr>
        <w:tc>
          <w:tcPr>
            <w:tcW w:w="3828" w:type="dxa"/>
          </w:tcPr>
          <w:p w:rsidR="00FA6BF1" w:rsidRPr="00FA6BF1" w:rsidRDefault="00FA6BF1" w:rsidP="00363CD2">
            <w:pPr>
              <w:pStyle w:val="c0"/>
              <w:spacing w:before="0" w:beforeAutospacing="0" w:after="0" w:afterAutospacing="0" w:line="270" w:lineRule="atLeast"/>
              <w:rPr>
                <w:b/>
                <w:color w:val="444444"/>
              </w:rPr>
            </w:pPr>
            <w:r w:rsidRPr="00FA6BF1">
              <w:rPr>
                <w:b/>
                <w:color w:val="444444"/>
              </w:rPr>
              <w:t>Критерии/отметка</w:t>
            </w:r>
          </w:p>
        </w:tc>
        <w:tc>
          <w:tcPr>
            <w:tcW w:w="4234" w:type="dxa"/>
          </w:tcPr>
          <w:p w:rsidR="00FA6BF1" w:rsidRPr="00FA6BF1" w:rsidRDefault="00FA6BF1" w:rsidP="00363CD2">
            <w:pPr>
              <w:pStyle w:val="c0"/>
              <w:spacing w:before="0" w:beforeAutospacing="0" w:after="0" w:afterAutospacing="0" w:line="270" w:lineRule="atLeast"/>
              <w:rPr>
                <w:b/>
                <w:color w:val="444444"/>
              </w:rPr>
            </w:pPr>
            <w:r w:rsidRPr="00FA6BF1">
              <w:rPr>
                <w:b/>
                <w:color w:val="444444"/>
              </w:rPr>
              <w:t>«5»</w:t>
            </w:r>
          </w:p>
        </w:tc>
        <w:tc>
          <w:tcPr>
            <w:tcW w:w="2559" w:type="dxa"/>
          </w:tcPr>
          <w:p w:rsidR="00FA6BF1" w:rsidRPr="00FA6BF1" w:rsidRDefault="00FA6BF1" w:rsidP="00363CD2">
            <w:pPr>
              <w:pStyle w:val="c0"/>
              <w:spacing w:before="0" w:beforeAutospacing="0" w:after="0" w:afterAutospacing="0" w:line="270" w:lineRule="atLeast"/>
              <w:rPr>
                <w:b/>
                <w:color w:val="444444"/>
              </w:rPr>
            </w:pPr>
            <w:r w:rsidRPr="00FA6BF1">
              <w:rPr>
                <w:b/>
                <w:color w:val="444444"/>
              </w:rPr>
              <w:t>«4»</w:t>
            </w:r>
          </w:p>
        </w:tc>
        <w:tc>
          <w:tcPr>
            <w:tcW w:w="2559" w:type="dxa"/>
          </w:tcPr>
          <w:p w:rsidR="00FA6BF1" w:rsidRPr="00FA6BF1" w:rsidRDefault="00FA6BF1" w:rsidP="00363CD2">
            <w:pPr>
              <w:pStyle w:val="c0"/>
              <w:spacing w:before="0" w:beforeAutospacing="0" w:after="0" w:afterAutospacing="0" w:line="270" w:lineRule="atLeast"/>
              <w:rPr>
                <w:b/>
                <w:color w:val="444444"/>
              </w:rPr>
            </w:pPr>
            <w:r w:rsidRPr="00FA6BF1">
              <w:rPr>
                <w:b/>
                <w:color w:val="444444"/>
              </w:rPr>
              <w:t>«3»</w:t>
            </w:r>
          </w:p>
        </w:tc>
        <w:tc>
          <w:tcPr>
            <w:tcW w:w="2559" w:type="dxa"/>
          </w:tcPr>
          <w:p w:rsidR="00FA6BF1" w:rsidRPr="00FA6BF1" w:rsidRDefault="00FA6BF1" w:rsidP="00363CD2">
            <w:pPr>
              <w:pStyle w:val="c0"/>
              <w:spacing w:before="0" w:beforeAutospacing="0" w:after="0" w:afterAutospacing="0" w:line="270" w:lineRule="atLeast"/>
              <w:rPr>
                <w:b/>
                <w:color w:val="444444"/>
              </w:rPr>
            </w:pPr>
            <w:r w:rsidRPr="00FA6BF1">
              <w:rPr>
                <w:b/>
                <w:color w:val="444444"/>
              </w:rPr>
              <w:t>«2»</w:t>
            </w:r>
          </w:p>
        </w:tc>
      </w:tr>
      <w:tr w:rsidR="00FA6BF1" w:rsidRPr="00FA6BF1" w:rsidTr="00FA6BF1">
        <w:trPr>
          <w:trHeight w:val="2892"/>
        </w:trPr>
        <w:tc>
          <w:tcPr>
            <w:tcW w:w="3828" w:type="dxa"/>
          </w:tcPr>
          <w:p w:rsidR="00FA6BF1" w:rsidRPr="00FA6BF1" w:rsidRDefault="00FA6BF1" w:rsidP="00BE0129">
            <w:pPr>
              <w:pStyle w:val="c0"/>
              <w:spacing w:before="0" w:beforeAutospacing="0" w:after="0" w:afterAutospacing="0" w:line="270" w:lineRule="atLeast"/>
              <w:jc w:val="both"/>
              <w:rPr>
                <w:color w:val="444444"/>
              </w:rPr>
            </w:pPr>
            <w:r w:rsidRPr="00FA6BF1">
              <w:rPr>
                <w:color w:val="444444"/>
              </w:rPr>
              <w:t>полнота и правильность ответа</w:t>
            </w:r>
          </w:p>
        </w:tc>
        <w:tc>
          <w:tcPr>
            <w:tcW w:w="4234" w:type="dxa"/>
          </w:tcPr>
          <w:p w:rsidR="00FA6BF1" w:rsidRPr="00FA6BF1" w:rsidRDefault="00FA6BF1" w:rsidP="00BE0129">
            <w:pPr>
              <w:pStyle w:val="c0"/>
              <w:spacing w:before="0" w:beforeAutospacing="0" w:after="0" w:afterAutospacing="0" w:line="270" w:lineRule="atLeast"/>
              <w:jc w:val="both"/>
              <w:rPr>
                <w:color w:val="444444"/>
              </w:rPr>
            </w:pPr>
            <w:r w:rsidRPr="00FA6BF1">
              <w:rPr>
                <w:color w:val="444444"/>
              </w:rPr>
              <w:t>полно излагает изученный материал, дает правильное определение языковых понятий</w:t>
            </w:r>
          </w:p>
        </w:tc>
        <w:tc>
          <w:tcPr>
            <w:tcW w:w="2559" w:type="dxa"/>
          </w:tcPr>
          <w:p w:rsidR="00FA6BF1" w:rsidRPr="00FA6BF1" w:rsidRDefault="00FA6BF1" w:rsidP="00BE0129">
            <w:pPr>
              <w:pStyle w:val="c0"/>
              <w:spacing w:before="0" w:beforeAutospacing="0" w:after="0" w:afterAutospacing="0" w:line="270" w:lineRule="atLeast"/>
              <w:jc w:val="both"/>
              <w:rPr>
                <w:color w:val="444444"/>
              </w:rPr>
            </w:pPr>
            <w:r>
              <w:rPr>
                <w:color w:val="444444"/>
              </w:rPr>
              <w:t>1-2 ошибки, которые сам исправляет</w:t>
            </w:r>
          </w:p>
        </w:tc>
        <w:tc>
          <w:tcPr>
            <w:tcW w:w="2559" w:type="dxa"/>
          </w:tcPr>
          <w:p w:rsidR="00FA6BF1" w:rsidRPr="00FA6BF1" w:rsidRDefault="00FA6BF1" w:rsidP="00BE0129">
            <w:pPr>
              <w:pStyle w:val="c0"/>
              <w:spacing w:before="0" w:beforeAutospacing="0" w:after="0" w:afterAutospacing="0" w:line="270" w:lineRule="atLeast"/>
              <w:jc w:val="both"/>
              <w:rPr>
                <w:color w:val="444444"/>
              </w:rPr>
            </w:pPr>
            <w:r w:rsidRPr="00FA6BF1">
              <w:rPr>
                <w:color w:val="444444"/>
                <w:szCs w:val="32"/>
              </w:rPr>
              <w:t>излагает материал неполно и допускает неточности в определении понятий или формулировке правил</w:t>
            </w:r>
          </w:p>
        </w:tc>
        <w:tc>
          <w:tcPr>
            <w:tcW w:w="2559" w:type="dxa"/>
            <w:vMerge w:val="restart"/>
          </w:tcPr>
          <w:p w:rsidR="00FA6BF1" w:rsidRDefault="00FA6BF1" w:rsidP="00BE0129">
            <w:pPr>
              <w:pStyle w:val="c0"/>
              <w:spacing w:before="0" w:beforeAutospacing="0" w:after="0" w:afterAutospacing="0" w:line="270" w:lineRule="atLeast"/>
              <w:jc w:val="both"/>
              <w:rPr>
                <w:color w:val="444444"/>
                <w:szCs w:val="32"/>
              </w:rPr>
            </w:pPr>
          </w:p>
          <w:p w:rsidR="00FA6BF1" w:rsidRDefault="00FA6BF1" w:rsidP="00BE0129">
            <w:pPr>
              <w:pStyle w:val="c0"/>
              <w:spacing w:before="0" w:beforeAutospacing="0" w:after="0" w:afterAutospacing="0" w:line="270" w:lineRule="atLeast"/>
              <w:jc w:val="both"/>
              <w:rPr>
                <w:color w:val="444444"/>
                <w:szCs w:val="32"/>
              </w:rPr>
            </w:pPr>
          </w:p>
          <w:p w:rsidR="00FA6BF1" w:rsidRDefault="00FA6BF1" w:rsidP="00BE0129">
            <w:pPr>
              <w:pStyle w:val="c0"/>
              <w:spacing w:before="0" w:beforeAutospacing="0" w:after="0" w:afterAutospacing="0" w:line="270" w:lineRule="atLeast"/>
              <w:jc w:val="both"/>
              <w:rPr>
                <w:color w:val="444444"/>
                <w:szCs w:val="32"/>
              </w:rPr>
            </w:pPr>
          </w:p>
          <w:p w:rsidR="00FA6BF1" w:rsidRDefault="00FA6BF1" w:rsidP="00BE0129">
            <w:pPr>
              <w:pStyle w:val="c0"/>
              <w:spacing w:before="0" w:beforeAutospacing="0" w:after="0" w:afterAutospacing="0" w:line="270" w:lineRule="atLeast"/>
              <w:jc w:val="both"/>
              <w:rPr>
                <w:color w:val="444444"/>
                <w:szCs w:val="32"/>
              </w:rPr>
            </w:pPr>
          </w:p>
          <w:p w:rsidR="00FA6BF1" w:rsidRPr="00FA6BF1" w:rsidRDefault="00FA6BF1" w:rsidP="00BE0129">
            <w:pPr>
              <w:pStyle w:val="c0"/>
              <w:spacing w:before="0" w:beforeAutospacing="0" w:after="0" w:afterAutospacing="0" w:line="270" w:lineRule="atLeast"/>
              <w:jc w:val="both"/>
              <w:rPr>
                <w:color w:val="444444"/>
              </w:rPr>
            </w:pPr>
            <w:r w:rsidRPr="00FA6BF1">
              <w:rPr>
                <w:color w:val="444444"/>
                <w:szCs w:val="32"/>
              </w:rPr>
              <w:t>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w:t>
            </w:r>
          </w:p>
        </w:tc>
      </w:tr>
      <w:tr w:rsidR="00FA6BF1" w:rsidRPr="00FA6BF1" w:rsidTr="00FA6BF1">
        <w:trPr>
          <w:trHeight w:val="644"/>
        </w:trPr>
        <w:tc>
          <w:tcPr>
            <w:tcW w:w="3828" w:type="dxa"/>
          </w:tcPr>
          <w:p w:rsidR="00FA6BF1" w:rsidRPr="00FA6BF1" w:rsidRDefault="00FA6BF1" w:rsidP="00BE0129">
            <w:pPr>
              <w:pStyle w:val="c0"/>
              <w:spacing w:before="0" w:beforeAutospacing="0" w:after="0" w:afterAutospacing="0" w:line="270" w:lineRule="atLeast"/>
              <w:jc w:val="both"/>
              <w:rPr>
                <w:color w:val="444444"/>
              </w:rPr>
            </w:pPr>
            <w:r w:rsidRPr="00FA6BF1">
              <w:rPr>
                <w:color w:val="444444"/>
              </w:rPr>
              <w:t>степень осознанности, понимания изученного</w:t>
            </w:r>
          </w:p>
        </w:tc>
        <w:tc>
          <w:tcPr>
            <w:tcW w:w="4234" w:type="dxa"/>
          </w:tcPr>
          <w:p w:rsidR="00FA6BF1" w:rsidRPr="00FA6BF1" w:rsidRDefault="00FA6BF1" w:rsidP="00BE0129">
            <w:pPr>
              <w:pStyle w:val="c0"/>
              <w:spacing w:before="0" w:beforeAutospacing="0" w:after="0" w:afterAutospacing="0" w:line="270" w:lineRule="atLeast"/>
              <w:jc w:val="both"/>
              <w:rPr>
                <w:color w:val="444444"/>
              </w:rPr>
            </w:pPr>
            <w:r w:rsidRPr="00FA6BF1">
              <w:rPr>
                <w:color w:val="444444"/>
              </w:rPr>
              <w:t>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tc>
        <w:tc>
          <w:tcPr>
            <w:tcW w:w="2559" w:type="dxa"/>
          </w:tcPr>
          <w:p w:rsidR="00FA6BF1" w:rsidRPr="00FA6BF1" w:rsidRDefault="00FA6BF1" w:rsidP="00BE0129">
            <w:pPr>
              <w:pStyle w:val="c0"/>
              <w:spacing w:before="0" w:beforeAutospacing="0" w:after="0" w:afterAutospacing="0" w:line="270" w:lineRule="atLeast"/>
              <w:jc w:val="both"/>
              <w:rPr>
                <w:color w:val="444444"/>
              </w:rPr>
            </w:pPr>
            <w:r>
              <w:rPr>
                <w:color w:val="444444"/>
              </w:rPr>
              <w:t>+</w:t>
            </w:r>
          </w:p>
        </w:tc>
        <w:tc>
          <w:tcPr>
            <w:tcW w:w="2559" w:type="dxa"/>
          </w:tcPr>
          <w:p w:rsidR="00FA6BF1" w:rsidRPr="00FA6BF1" w:rsidRDefault="00FA6BF1" w:rsidP="00BE0129">
            <w:pPr>
              <w:pStyle w:val="c0"/>
              <w:spacing w:before="0" w:beforeAutospacing="0" w:after="0" w:afterAutospacing="0" w:line="270" w:lineRule="atLeast"/>
              <w:jc w:val="both"/>
              <w:rPr>
                <w:color w:val="444444"/>
              </w:rPr>
            </w:pPr>
            <w:r w:rsidRPr="00FA6BF1">
              <w:rPr>
                <w:color w:val="444444"/>
                <w:szCs w:val="32"/>
              </w:rPr>
              <w:t>не умеет достаточно глубоко и доказательно обосновать свои суждения и привести свои примеры</w:t>
            </w:r>
          </w:p>
        </w:tc>
        <w:tc>
          <w:tcPr>
            <w:tcW w:w="2559" w:type="dxa"/>
            <w:vMerge/>
          </w:tcPr>
          <w:p w:rsidR="00FA6BF1" w:rsidRPr="00FA6BF1" w:rsidRDefault="00FA6BF1" w:rsidP="00BE0129">
            <w:pPr>
              <w:pStyle w:val="c0"/>
              <w:spacing w:before="0" w:beforeAutospacing="0" w:after="0" w:afterAutospacing="0" w:line="270" w:lineRule="atLeast"/>
              <w:jc w:val="both"/>
              <w:rPr>
                <w:color w:val="444444"/>
              </w:rPr>
            </w:pPr>
          </w:p>
        </w:tc>
      </w:tr>
      <w:tr w:rsidR="00FA6BF1" w:rsidRPr="00FA6BF1" w:rsidTr="00FA6BF1">
        <w:trPr>
          <w:trHeight w:val="644"/>
        </w:trPr>
        <w:tc>
          <w:tcPr>
            <w:tcW w:w="3828" w:type="dxa"/>
          </w:tcPr>
          <w:p w:rsidR="00FA6BF1" w:rsidRPr="00FA6BF1" w:rsidRDefault="00FA6BF1" w:rsidP="00BE0129">
            <w:pPr>
              <w:pStyle w:val="c0"/>
              <w:spacing w:before="0" w:beforeAutospacing="0" w:after="0" w:afterAutospacing="0" w:line="270" w:lineRule="atLeast"/>
              <w:jc w:val="both"/>
              <w:rPr>
                <w:color w:val="444444"/>
              </w:rPr>
            </w:pPr>
            <w:r w:rsidRPr="00FA6BF1">
              <w:rPr>
                <w:color w:val="444444"/>
              </w:rPr>
              <w:t>языковое оформление ответа</w:t>
            </w:r>
          </w:p>
        </w:tc>
        <w:tc>
          <w:tcPr>
            <w:tcW w:w="4234" w:type="dxa"/>
          </w:tcPr>
          <w:p w:rsidR="00FA6BF1" w:rsidRPr="00FA6BF1" w:rsidRDefault="00FA6BF1" w:rsidP="00BE0129">
            <w:pPr>
              <w:pStyle w:val="c0"/>
              <w:spacing w:before="0" w:beforeAutospacing="0" w:after="0" w:afterAutospacing="0" w:line="270" w:lineRule="atLeast"/>
              <w:jc w:val="both"/>
              <w:rPr>
                <w:color w:val="444444"/>
              </w:rPr>
            </w:pPr>
            <w:r w:rsidRPr="00FA6BF1">
              <w:rPr>
                <w:color w:val="444444"/>
              </w:rPr>
              <w:t>излагает материал последовательно и правильно с точки зрения норм литературного языка</w:t>
            </w:r>
          </w:p>
        </w:tc>
        <w:tc>
          <w:tcPr>
            <w:tcW w:w="2559" w:type="dxa"/>
          </w:tcPr>
          <w:p w:rsidR="00FA6BF1" w:rsidRPr="00FA6BF1" w:rsidRDefault="00FA6BF1" w:rsidP="00BE0129">
            <w:pPr>
              <w:pStyle w:val="c0"/>
              <w:spacing w:before="0" w:beforeAutospacing="0" w:after="0" w:afterAutospacing="0" w:line="270" w:lineRule="atLeast"/>
              <w:jc w:val="both"/>
              <w:rPr>
                <w:color w:val="444444"/>
              </w:rPr>
            </w:pPr>
            <w:r>
              <w:rPr>
                <w:color w:val="444444"/>
              </w:rPr>
              <w:t>1-2 недочёта</w:t>
            </w:r>
          </w:p>
        </w:tc>
        <w:tc>
          <w:tcPr>
            <w:tcW w:w="2559" w:type="dxa"/>
          </w:tcPr>
          <w:p w:rsidR="00FA6BF1" w:rsidRPr="00FA6BF1" w:rsidRDefault="00FA6BF1" w:rsidP="00BE0129">
            <w:pPr>
              <w:pStyle w:val="c0"/>
              <w:spacing w:before="0" w:beforeAutospacing="0" w:after="0" w:afterAutospacing="0" w:line="270" w:lineRule="atLeast"/>
              <w:jc w:val="both"/>
              <w:rPr>
                <w:color w:val="444444"/>
              </w:rPr>
            </w:pPr>
            <w:r w:rsidRPr="00FA6BF1">
              <w:rPr>
                <w:color w:val="444444"/>
                <w:szCs w:val="32"/>
              </w:rPr>
              <w:t xml:space="preserve">излагает материал непоследовательно и допускает ошибки в языковом оформлении </w:t>
            </w:r>
            <w:proofErr w:type="gramStart"/>
            <w:r w:rsidRPr="00FA6BF1">
              <w:rPr>
                <w:color w:val="444444"/>
                <w:szCs w:val="32"/>
              </w:rPr>
              <w:t>излагаемого</w:t>
            </w:r>
            <w:proofErr w:type="gramEnd"/>
          </w:p>
        </w:tc>
        <w:tc>
          <w:tcPr>
            <w:tcW w:w="2559" w:type="dxa"/>
            <w:vMerge/>
          </w:tcPr>
          <w:p w:rsidR="00FA6BF1" w:rsidRPr="00FA6BF1" w:rsidRDefault="00FA6BF1" w:rsidP="00BE0129">
            <w:pPr>
              <w:pStyle w:val="c0"/>
              <w:spacing w:before="0" w:beforeAutospacing="0" w:after="0" w:afterAutospacing="0" w:line="270" w:lineRule="atLeast"/>
              <w:jc w:val="both"/>
              <w:rPr>
                <w:color w:val="444444"/>
              </w:rPr>
            </w:pPr>
          </w:p>
        </w:tc>
      </w:tr>
    </w:tbl>
    <w:p w:rsidR="00FA6BF1" w:rsidRPr="00363CD2" w:rsidRDefault="00FA6BF1" w:rsidP="00BE0129">
      <w:pPr>
        <w:pStyle w:val="c0"/>
        <w:spacing w:before="0" w:beforeAutospacing="0" w:after="0" w:afterAutospacing="0" w:line="270" w:lineRule="atLeast"/>
        <w:jc w:val="both"/>
        <w:rPr>
          <w:color w:val="444444"/>
          <w:sz w:val="32"/>
          <w:szCs w:val="32"/>
        </w:rPr>
      </w:pPr>
      <w:bookmarkStart w:id="0" w:name="_GoBack"/>
      <w:bookmarkEnd w:id="0"/>
    </w:p>
    <w:p w:rsidR="00363CD2" w:rsidRPr="00363CD2" w:rsidRDefault="00363CD2" w:rsidP="00363CD2">
      <w:pPr>
        <w:pStyle w:val="c0"/>
        <w:spacing w:before="0" w:beforeAutospacing="0" w:after="0" w:afterAutospacing="0" w:line="270" w:lineRule="atLeast"/>
        <w:rPr>
          <w:color w:val="444444"/>
          <w:sz w:val="32"/>
          <w:szCs w:val="32"/>
        </w:rPr>
      </w:pPr>
      <w:r w:rsidRPr="00363CD2">
        <w:rPr>
          <w:color w:val="444444"/>
          <w:sz w:val="32"/>
          <w:szCs w:val="32"/>
        </w:rPr>
        <w:t>        </w:t>
      </w:r>
    </w:p>
    <w:p w:rsidR="00B33691" w:rsidRPr="00363CD2" w:rsidRDefault="00363CD2" w:rsidP="00FA6BF1">
      <w:pPr>
        <w:pStyle w:val="c0"/>
        <w:spacing w:before="0" w:beforeAutospacing="0" w:after="0" w:afterAutospacing="0" w:line="270" w:lineRule="atLeast"/>
        <w:rPr>
          <w:sz w:val="32"/>
          <w:szCs w:val="32"/>
        </w:rPr>
      </w:pPr>
      <w:r w:rsidRPr="00363CD2">
        <w:rPr>
          <w:color w:val="444444"/>
          <w:sz w:val="32"/>
          <w:szCs w:val="32"/>
        </w:rPr>
        <w:t>  </w:t>
      </w:r>
    </w:p>
    <w:sectPr w:rsidR="00B33691" w:rsidRPr="00363CD2" w:rsidSect="00FA6BF1">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363CD2"/>
    <w:rsid w:val="00320480"/>
    <w:rsid w:val="00363CD2"/>
    <w:rsid w:val="003A7840"/>
    <w:rsid w:val="00623DA0"/>
    <w:rsid w:val="00B33691"/>
    <w:rsid w:val="00BE0129"/>
    <w:rsid w:val="00E32231"/>
    <w:rsid w:val="00E66E18"/>
    <w:rsid w:val="00FA6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6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363C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63CD2"/>
  </w:style>
  <w:style w:type="table" w:styleId="a3">
    <w:name w:val="Table Grid"/>
    <w:basedOn w:val="a1"/>
    <w:uiPriority w:val="59"/>
    <w:rsid w:val="00FA6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5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242</Words>
  <Characters>1382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МВ</cp:lastModifiedBy>
  <cp:revision>7</cp:revision>
  <cp:lastPrinted>2017-01-11T09:07:00Z</cp:lastPrinted>
  <dcterms:created xsi:type="dcterms:W3CDTF">2015-12-28T11:28:00Z</dcterms:created>
  <dcterms:modified xsi:type="dcterms:W3CDTF">2018-02-15T06:33:00Z</dcterms:modified>
</cp:coreProperties>
</file>